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D44BA" w14:textId="77777777" w:rsidR="005016A6" w:rsidRPr="005A2AE5" w:rsidRDefault="005016A6" w:rsidP="005A2AE5">
      <w:pPr>
        <w:jc w:val="center"/>
        <w:rPr>
          <w:rFonts w:ascii="方正小标宋简体" w:eastAsia="方正小标宋简体" w:hint="eastAsia"/>
          <w:sz w:val="32"/>
          <w:szCs w:val="32"/>
        </w:rPr>
      </w:pPr>
      <w:r w:rsidRPr="005A2AE5">
        <w:rPr>
          <w:rFonts w:ascii="方正小标宋简体" w:eastAsia="方正小标宋简体" w:hint="eastAsia"/>
          <w:sz w:val="32"/>
          <w:szCs w:val="32"/>
        </w:rPr>
        <w:t>教育部《教育系统重大事故隐患判定指南》消防部分解读</w:t>
      </w:r>
    </w:p>
    <w:p w14:paraId="4D19C39E" w14:textId="77777777" w:rsidR="005A2AE5" w:rsidRDefault="005A2AE5" w:rsidP="005016A6">
      <w:pPr>
        <w:ind w:firstLineChars="200" w:firstLine="640"/>
        <w:rPr>
          <w:rFonts w:ascii="仿宋_GB2312" w:eastAsia="仿宋_GB2312"/>
          <w:sz w:val="32"/>
          <w:szCs w:val="32"/>
        </w:rPr>
      </w:pPr>
    </w:p>
    <w:p w14:paraId="705D513C" w14:textId="0BF83BC6" w:rsidR="005016A6" w:rsidRPr="005A2AE5" w:rsidRDefault="005016A6" w:rsidP="005016A6">
      <w:pPr>
        <w:ind w:firstLineChars="200" w:firstLine="640"/>
        <w:rPr>
          <w:rFonts w:ascii="黑体" w:eastAsia="黑体" w:hAnsi="黑体" w:hint="eastAsia"/>
          <w:sz w:val="32"/>
          <w:szCs w:val="32"/>
        </w:rPr>
      </w:pPr>
      <w:r w:rsidRPr="005A2AE5">
        <w:rPr>
          <w:rFonts w:ascii="黑体" w:eastAsia="黑体" w:hAnsi="黑体" w:hint="eastAsia"/>
          <w:sz w:val="32"/>
          <w:szCs w:val="32"/>
        </w:rPr>
        <w:t>一、教育部出台《教育系统重大事故隐患判定指南》的背景</w:t>
      </w:r>
    </w:p>
    <w:p w14:paraId="3E5D63F6"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1、</w:t>
      </w:r>
      <w:r w:rsidRPr="005016A6">
        <w:rPr>
          <w:rFonts w:ascii="MS Gothic" w:eastAsia="MS Gothic" w:hAnsi="MS Gothic" w:cs="MS Gothic" w:hint="eastAsia"/>
          <w:sz w:val="32"/>
          <w:szCs w:val="32"/>
        </w:rPr>
        <w:t>‌</w:t>
      </w:r>
      <w:r w:rsidRPr="005016A6">
        <w:rPr>
          <w:rFonts w:ascii="仿宋_GB2312" w:eastAsia="仿宋_GB2312" w:hint="eastAsia"/>
          <w:sz w:val="32"/>
          <w:szCs w:val="32"/>
        </w:rPr>
        <w:t>2021-2025年是中华人民共和国国民经济和社会发展第十四个五年规划和2035年远景目标纲要实施期间，也是贯彻落实党的二十届三中全会精神，进一步全面深化改革、推进中国式现代化的总动员、总部署，要把思想和行动统一到中央精神上来，以钉钉子精神抓好各项改革任务的落实。</w:t>
      </w:r>
    </w:p>
    <w:p w14:paraId="220BAC33"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2、全面遏制火灾事故、保障生命财产安全、加快经济持续发展、促进社会和谐稳定的现实需要。</w:t>
      </w:r>
    </w:p>
    <w:p w14:paraId="239E5C6D"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3、实现依法治国，全面落实《安全生产法》《消防法》《国务院办公厅关于消防安全责任制实施办法的通知》《安全生产治本攻坚三年行动方案2024-2026年》总要求。</w:t>
      </w:r>
    </w:p>
    <w:p w14:paraId="4AFD3703"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4、为深入推进安全生产</w:t>
      </w:r>
      <w:proofErr w:type="gramStart"/>
      <w:r w:rsidRPr="005016A6">
        <w:rPr>
          <w:rFonts w:ascii="仿宋_GB2312" w:eastAsia="仿宋_GB2312" w:hint="eastAsia"/>
          <w:sz w:val="32"/>
          <w:szCs w:val="32"/>
        </w:rPr>
        <w:t>治本攻坚</w:t>
      </w:r>
      <w:proofErr w:type="gramEnd"/>
      <w:r w:rsidRPr="005016A6">
        <w:rPr>
          <w:rFonts w:ascii="仿宋_GB2312" w:eastAsia="仿宋_GB2312" w:hint="eastAsia"/>
          <w:sz w:val="32"/>
          <w:szCs w:val="32"/>
        </w:rPr>
        <w:t>三年行动，进一步提高风险隐患排查整治质量，持续推动重大事故隐患动态清零，国务院安委会办公室印发《关于学好用好重大事故隐患判定标准的通知》，要求纳入本单位安全生产教育和培训计划并组织实施。国务院安委会各有关成员单位通过深入</w:t>
      </w:r>
      <w:proofErr w:type="gramStart"/>
      <w:r w:rsidRPr="005016A6">
        <w:rPr>
          <w:rFonts w:ascii="仿宋_GB2312" w:eastAsia="仿宋_GB2312" w:hint="eastAsia"/>
          <w:sz w:val="32"/>
          <w:szCs w:val="32"/>
        </w:rPr>
        <w:t>剖析重</w:t>
      </w:r>
      <w:proofErr w:type="gramEnd"/>
      <w:r w:rsidRPr="005016A6">
        <w:rPr>
          <w:rFonts w:ascii="仿宋_GB2312" w:eastAsia="仿宋_GB2312" w:hint="eastAsia"/>
          <w:sz w:val="32"/>
          <w:szCs w:val="32"/>
        </w:rPr>
        <w:t>特大生产安全事故，对易导致群死群伤的“人的不安全行为”、“物的不安全状态”和“安全管理缺陷”等关键因素进行梳理归纳，制修订了51个行业领域重大事故隐患判定标准或</w:t>
      </w:r>
      <w:r w:rsidRPr="005016A6">
        <w:rPr>
          <w:rFonts w:ascii="仿宋_GB2312" w:eastAsia="仿宋_GB2312" w:hint="eastAsia"/>
          <w:sz w:val="32"/>
          <w:szCs w:val="32"/>
        </w:rPr>
        <w:lastRenderedPageBreak/>
        <w:t>重点检查事项，用于更好指导生产经营单位开展重大事故隐患自查自改、指导有关部门开展监督检查和监管执法，为防范遏制重特大事故提供了有力支撑。</w:t>
      </w:r>
    </w:p>
    <w:p w14:paraId="43312D36" w14:textId="77777777" w:rsidR="005016A6" w:rsidRPr="005A2AE5" w:rsidRDefault="005016A6" w:rsidP="005016A6">
      <w:pPr>
        <w:ind w:firstLineChars="200" w:firstLine="640"/>
        <w:rPr>
          <w:rFonts w:ascii="黑体" w:eastAsia="黑体" w:hAnsi="黑体" w:hint="eastAsia"/>
          <w:sz w:val="32"/>
          <w:szCs w:val="32"/>
        </w:rPr>
      </w:pPr>
      <w:r w:rsidRPr="005A2AE5">
        <w:rPr>
          <w:rFonts w:ascii="黑体" w:eastAsia="黑体" w:hAnsi="黑体" w:hint="eastAsia"/>
          <w:sz w:val="32"/>
          <w:szCs w:val="32"/>
        </w:rPr>
        <w:t>二、教育部《教育系统重大事故隐患判定指南》解读：</w:t>
      </w:r>
    </w:p>
    <w:p w14:paraId="50A9069C" w14:textId="77777777" w:rsidR="007B5023" w:rsidRPr="005A2AE5" w:rsidRDefault="007B5023" w:rsidP="005016A6">
      <w:pPr>
        <w:ind w:firstLineChars="200" w:firstLine="643"/>
        <w:rPr>
          <w:rFonts w:ascii="楷体" w:eastAsia="楷体" w:hAnsi="楷体" w:hint="eastAsia"/>
          <w:b/>
          <w:bCs/>
          <w:color w:val="FF0000"/>
          <w:sz w:val="32"/>
          <w:szCs w:val="32"/>
        </w:rPr>
      </w:pPr>
      <w:r w:rsidRPr="005A2AE5">
        <w:rPr>
          <w:rFonts w:ascii="楷体" w:eastAsia="楷体" w:hAnsi="楷体" w:hint="eastAsia"/>
          <w:b/>
          <w:bCs/>
          <w:color w:val="FF0000"/>
          <w:sz w:val="32"/>
          <w:szCs w:val="32"/>
        </w:rPr>
        <w:t>（一）直接判定（存在任意一条，则直接判定为重大事故隐患）</w:t>
      </w:r>
    </w:p>
    <w:p w14:paraId="381D28D7" w14:textId="7F6F819C" w:rsidR="005016A6" w:rsidRPr="005016A6" w:rsidRDefault="005016A6" w:rsidP="005016A6">
      <w:pPr>
        <w:ind w:firstLineChars="200" w:firstLine="643"/>
        <w:rPr>
          <w:rFonts w:ascii="仿宋_GB2312" w:eastAsia="仿宋_GB2312" w:hint="eastAsia"/>
          <w:sz w:val="32"/>
          <w:szCs w:val="32"/>
        </w:rPr>
      </w:pPr>
      <w:r w:rsidRPr="007B5023">
        <w:rPr>
          <w:rFonts w:ascii="仿宋_GB2312" w:eastAsia="仿宋_GB2312" w:hint="eastAsia"/>
          <w:b/>
          <w:sz w:val="32"/>
          <w:szCs w:val="32"/>
        </w:rPr>
        <w:t>1、未建立健全消防安全工作责任体系，落实各级各岗位人员消防安全责任的。</w:t>
      </w:r>
      <w:r w:rsidRPr="005016A6">
        <w:rPr>
          <w:rFonts w:ascii="仿宋_GB2312" w:eastAsia="仿宋_GB2312" w:hint="eastAsia"/>
          <w:sz w:val="32"/>
          <w:szCs w:val="32"/>
        </w:rPr>
        <w:t>主要是指没有层层落实消防安全主体责任、未有签订消防安全责任书、未有明确教育主管部门、学校、法人、消防安全管理人、消防安全岗位等职责，</w:t>
      </w:r>
      <w:proofErr w:type="gramStart"/>
      <w:r w:rsidRPr="005016A6">
        <w:rPr>
          <w:rFonts w:ascii="仿宋_GB2312" w:eastAsia="仿宋_GB2312" w:hint="eastAsia"/>
          <w:sz w:val="32"/>
          <w:szCs w:val="32"/>
        </w:rPr>
        <w:t>“</w:t>
      </w:r>
      <w:proofErr w:type="gramEnd"/>
      <w:r w:rsidRPr="005016A6">
        <w:rPr>
          <w:rFonts w:ascii="仿宋_GB2312" w:eastAsia="仿宋_GB2312" w:hint="eastAsia"/>
          <w:sz w:val="32"/>
          <w:szCs w:val="32"/>
        </w:rPr>
        <w:t>三管三必须“执行不到位，台账未落实、制度不健全。中小学校、幼儿园应当建立逐级和岗位消防安全责任制，明确消防工作归口管理部门，细化各部门和教职员工、保安、厨房工作人员、宿舍管理员、电工、消防控制室值班操作人员等岗位人员的消防安全责任。</w:t>
      </w:r>
    </w:p>
    <w:p w14:paraId="3FDF5BF1" w14:textId="77777777" w:rsidR="005016A6" w:rsidRPr="005016A6" w:rsidRDefault="005016A6" w:rsidP="005016A6">
      <w:pPr>
        <w:ind w:firstLineChars="200" w:firstLine="643"/>
        <w:rPr>
          <w:rFonts w:ascii="仿宋_GB2312" w:eastAsia="仿宋_GB2312" w:hint="eastAsia"/>
          <w:sz w:val="32"/>
          <w:szCs w:val="32"/>
        </w:rPr>
      </w:pPr>
      <w:r w:rsidRPr="007B5023">
        <w:rPr>
          <w:rFonts w:ascii="仿宋_GB2312" w:eastAsia="仿宋_GB2312" w:hint="eastAsia"/>
          <w:b/>
          <w:sz w:val="32"/>
          <w:szCs w:val="32"/>
        </w:rPr>
        <w:t>2、学生宿舍、幼儿园儿童用房设置在地下室或半地下室，幼儿园儿童用房设置在四层及以上的。</w:t>
      </w:r>
      <w:r w:rsidRPr="005016A6">
        <w:rPr>
          <w:rFonts w:ascii="仿宋_GB2312" w:eastAsia="仿宋_GB2312" w:hint="eastAsia"/>
          <w:sz w:val="32"/>
          <w:szCs w:val="32"/>
        </w:rPr>
        <w:t>《中小学校设计规范》（GB50099-2011）第6.2.24条规定，学生宿舍不得设在地下室或半地下室。因此，学生宿舍、幼儿园儿童用房严禁设置在地下室或半地下室，幼儿园儿童用房严禁设置在四层及四层以上。</w:t>
      </w:r>
    </w:p>
    <w:p w14:paraId="45740FFF" w14:textId="421FDFC4" w:rsidR="00D62CA4" w:rsidRDefault="005016A6" w:rsidP="005016A6">
      <w:pPr>
        <w:ind w:firstLineChars="200" w:firstLine="643"/>
        <w:rPr>
          <w:rFonts w:ascii="仿宋_GB2312" w:eastAsia="仿宋_GB2312" w:hint="eastAsia"/>
          <w:sz w:val="32"/>
          <w:szCs w:val="32"/>
        </w:rPr>
      </w:pPr>
      <w:r w:rsidRPr="007B5023">
        <w:rPr>
          <w:rFonts w:ascii="仿宋_GB2312" w:eastAsia="仿宋_GB2312" w:hint="eastAsia"/>
          <w:b/>
          <w:sz w:val="32"/>
          <w:szCs w:val="32"/>
        </w:rPr>
        <w:t>3、在教学楼、图书馆、食堂和集体宿舍等人员密集场所</w:t>
      </w:r>
      <w:r w:rsidRPr="007B5023">
        <w:rPr>
          <w:rFonts w:ascii="仿宋_GB2312" w:eastAsia="仿宋_GB2312" w:hint="eastAsia"/>
          <w:b/>
          <w:sz w:val="32"/>
          <w:szCs w:val="32"/>
        </w:rPr>
        <w:lastRenderedPageBreak/>
        <w:t>违规使用、储存易燃易爆危险品的，或采用彩钢夹芯板搭建，</w:t>
      </w:r>
      <w:proofErr w:type="gramStart"/>
      <w:r w:rsidRPr="007B5023">
        <w:rPr>
          <w:rFonts w:ascii="仿宋_GB2312" w:eastAsia="仿宋_GB2312" w:hint="eastAsia"/>
          <w:b/>
          <w:sz w:val="32"/>
          <w:szCs w:val="32"/>
        </w:rPr>
        <w:t>且彩钢</w:t>
      </w:r>
      <w:proofErr w:type="gramEnd"/>
      <w:r w:rsidRPr="007B5023">
        <w:rPr>
          <w:rFonts w:ascii="仿宋_GB2312" w:eastAsia="仿宋_GB2312" w:hint="eastAsia"/>
          <w:b/>
          <w:sz w:val="32"/>
          <w:szCs w:val="32"/>
        </w:rPr>
        <w:t xml:space="preserve">夹芯板芯材的燃烧性能等级低于A级（GB8624）的。 </w:t>
      </w:r>
      <w:r w:rsidR="00D62CA4" w:rsidRPr="007B5023">
        <w:rPr>
          <w:rFonts w:ascii="仿宋_GB2312" w:eastAsia="仿宋_GB2312"/>
          <w:b/>
          <w:sz w:val="32"/>
          <w:szCs w:val="32"/>
        </w:rPr>
        <w:t xml:space="preserve">   </w:t>
      </w:r>
      <w:r w:rsidR="00D62CA4">
        <w:rPr>
          <w:rFonts w:ascii="仿宋_GB2312" w:eastAsia="仿宋_GB2312"/>
          <w:sz w:val="32"/>
          <w:szCs w:val="32"/>
        </w:rPr>
        <w:t xml:space="preserve">    </w:t>
      </w:r>
      <w:r w:rsidRPr="005016A6">
        <w:rPr>
          <w:rFonts w:ascii="仿宋_GB2312" w:eastAsia="仿宋_GB2312" w:hint="eastAsia"/>
          <w:sz w:val="32"/>
          <w:szCs w:val="32"/>
        </w:rPr>
        <w:t>近年来，采用聚苯乙烯、聚氨酯作为芯材的金属夹芯板材的建筑火灾多发，短时间内即造成大面积蔓延，产生大量有毒烟气，导致金属夹芯板材的垮塌和掉落，不仅影响人员安全疏散，不利于灭火救援，而且造成了使用人员及消防救援人员的伤亡。类似可燃、易燃材料的使用，导致火灾迅速蔓延，人员疏散逃生困难。</w:t>
      </w:r>
    </w:p>
    <w:p w14:paraId="76AC6E9B" w14:textId="77777777" w:rsidR="00D62CA4"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《建筑防火通用规范》（GB55037-2022）第6.5.3条规定，建筑下列部位的顶棚、墙面和地面内部装修材料的燃烧性能均应为A级：1.避难走道、避难层、避难间；2.疏散楼梯间及其前室；3.消防电梯前室或合用前室。</w:t>
      </w:r>
    </w:p>
    <w:p w14:paraId="621F5E8C" w14:textId="77777777" w:rsidR="00D62CA4"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建筑内部装修设计规范》（GB50222-2017）第5.1.1条规定，单、多层养老院、托儿所、幼儿园的居住及活动场所，顶棚、墙面、地面、隔断、固定家具、装饰织物的装修材料燃烧性能分别不应低于A级、A级、B1级、B1级、B2级、B1级。教学场所、教学实验场所，顶棚、墙面、地面、隔断、固定家具、装饰织物的装修材料燃烧性能分别不应低于A级、B1级、B2级、B2级、B2级、B2级。</w:t>
      </w:r>
    </w:p>
    <w:p w14:paraId="51B49D3E" w14:textId="501C20B3"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因此，对于中小学校和幼儿园的疏散楼梯间和前室、幼儿园居住及活动场所的顶棚和墙面、教室的顶棚，均应采用不燃材料进行装修装饰，并且要从严控制可燃装修装饰材料</w:t>
      </w:r>
      <w:r w:rsidRPr="005016A6">
        <w:rPr>
          <w:rFonts w:ascii="仿宋_GB2312" w:eastAsia="仿宋_GB2312" w:hint="eastAsia"/>
          <w:sz w:val="32"/>
          <w:szCs w:val="32"/>
        </w:rPr>
        <w:lastRenderedPageBreak/>
        <w:t>的使用，严禁使用易燃、可燃板材、彩钢板搭建</w:t>
      </w:r>
      <w:proofErr w:type="gramStart"/>
      <w:r w:rsidRPr="005016A6">
        <w:rPr>
          <w:rFonts w:ascii="仿宋_GB2312" w:eastAsia="仿宋_GB2312" w:hint="eastAsia"/>
          <w:sz w:val="32"/>
          <w:szCs w:val="32"/>
        </w:rPr>
        <w:t>建</w:t>
      </w:r>
      <w:proofErr w:type="gramEnd"/>
      <w:r w:rsidRPr="005016A6">
        <w:rPr>
          <w:rFonts w:ascii="仿宋_GB2312" w:eastAsia="仿宋_GB2312" w:hint="eastAsia"/>
          <w:sz w:val="32"/>
          <w:szCs w:val="32"/>
        </w:rPr>
        <w:t>（构）筑物、分隔房间。</w:t>
      </w:r>
    </w:p>
    <w:p w14:paraId="506160E9" w14:textId="77777777" w:rsidR="005016A6" w:rsidRPr="005016A6" w:rsidRDefault="005016A6" w:rsidP="00D62CA4">
      <w:pPr>
        <w:ind w:firstLineChars="200" w:firstLine="643"/>
        <w:rPr>
          <w:rFonts w:ascii="仿宋_GB2312" w:eastAsia="仿宋_GB2312" w:hint="eastAsia"/>
          <w:sz w:val="32"/>
          <w:szCs w:val="32"/>
        </w:rPr>
      </w:pPr>
      <w:r w:rsidRPr="007B5023">
        <w:rPr>
          <w:rFonts w:ascii="仿宋_GB2312" w:eastAsia="仿宋_GB2312" w:hint="eastAsia"/>
          <w:b/>
          <w:sz w:val="32"/>
          <w:szCs w:val="32"/>
        </w:rPr>
        <w:t>4、未按国家工程建设消防技术标准设置火灾自动报警系统、自动灭火系统、消火栓及防烟排烟系统等，或已设置但不符合标准或不能正常使用的；学生宿舍或</w:t>
      </w:r>
      <w:proofErr w:type="gramStart"/>
      <w:r w:rsidRPr="007B5023">
        <w:rPr>
          <w:rFonts w:ascii="仿宋_GB2312" w:eastAsia="仿宋_GB2312" w:hint="eastAsia"/>
          <w:b/>
          <w:sz w:val="32"/>
          <w:szCs w:val="32"/>
        </w:rPr>
        <w:t>午休室未安装</w:t>
      </w:r>
      <w:proofErr w:type="gramEnd"/>
      <w:r w:rsidRPr="007B5023">
        <w:rPr>
          <w:rFonts w:ascii="仿宋_GB2312" w:eastAsia="仿宋_GB2312" w:hint="eastAsia"/>
          <w:b/>
          <w:sz w:val="32"/>
          <w:szCs w:val="32"/>
        </w:rPr>
        <w:t>火灾自动报警系统或者具有联网功能的独立式火灾探测报警器的。</w:t>
      </w:r>
      <w:r w:rsidRPr="005016A6">
        <w:rPr>
          <w:rFonts w:ascii="仿宋_GB2312" w:eastAsia="仿宋_GB2312" w:hint="eastAsia"/>
          <w:sz w:val="32"/>
          <w:szCs w:val="32"/>
        </w:rPr>
        <w:t>这是一个比较专业的问题，建议以住</w:t>
      </w:r>
      <w:proofErr w:type="gramStart"/>
      <w:r w:rsidRPr="005016A6">
        <w:rPr>
          <w:rFonts w:ascii="仿宋_GB2312" w:eastAsia="仿宋_GB2312" w:hint="eastAsia"/>
          <w:sz w:val="32"/>
          <w:szCs w:val="32"/>
        </w:rPr>
        <w:t>建部门</w:t>
      </w:r>
      <w:proofErr w:type="gramEnd"/>
      <w:r w:rsidRPr="005016A6">
        <w:rPr>
          <w:rFonts w:ascii="仿宋_GB2312" w:eastAsia="仿宋_GB2312" w:hint="eastAsia"/>
          <w:sz w:val="32"/>
          <w:szCs w:val="32"/>
        </w:rPr>
        <w:t>或消防部门要求为准，依据是《建筑消防设计防火规范》，自动灭火系统是否正常好用应有消防专业技术服务机构或专业人员测试并提供测试报告。</w:t>
      </w:r>
    </w:p>
    <w:p w14:paraId="190124E6" w14:textId="73CC2FEF" w:rsidR="005016A6" w:rsidRPr="005016A6" w:rsidRDefault="005016A6" w:rsidP="00D62CA4">
      <w:pPr>
        <w:ind w:firstLineChars="200" w:firstLine="643"/>
        <w:rPr>
          <w:rFonts w:ascii="仿宋_GB2312" w:eastAsia="仿宋_GB2312" w:hint="eastAsia"/>
          <w:sz w:val="32"/>
          <w:szCs w:val="32"/>
        </w:rPr>
      </w:pPr>
      <w:r w:rsidRPr="007B5023">
        <w:rPr>
          <w:rFonts w:ascii="仿宋_GB2312" w:eastAsia="仿宋_GB2312" w:hint="eastAsia"/>
          <w:b/>
          <w:sz w:val="32"/>
          <w:szCs w:val="32"/>
        </w:rPr>
        <w:t>5、校内施工实施电焊、气焊、切割、使用喷灯等明火作业未办理动火审批手续，未落实现场安全监管的。</w:t>
      </w:r>
      <w:r w:rsidRPr="005016A6">
        <w:rPr>
          <w:rFonts w:ascii="仿宋_GB2312" w:eastAsia="仿宋_GB2312" w:hint="eastAsia"/>
          <w:sz w:val="32"/>
          <w:szCs w:val="32"/>
        </w:rPr>
        <w:t>按要求动用明火施工作业时，要严格履行动火审批手续，指派专人现场监护，各类施工人员必须持证上岗，未持证涉嫌违法可依法拘留。</w:t>
      </w:r>
    </w:p>
    <w:p w14:paraId="5BF14912" w14:textId="42CFA635" w:rsidR="005016A6" w:rsidRPr="005016A6" w:rsidRDefault="005016A6" w:rsidP="00D62CA4">
      <w:pPr>
        <w:ind w:firstLineChars="200" w:firstLine="643"/>
        <w:rPr>
          <w:rFonts w:ascii="仿宋_GB2312" w:eastAsia="仿宋_GB2312" w:hint="eastAsia"/>
          <w:sz w:val="32"/>
          <w:szCs w:val="32"/>
        </w:rPr>
      </w:pPr>
      <w:r w:rsidRPr="007B5023">
        <w:rPr>
          <w:rFonts w:ascii="仿宋_GB2312" w:eastAsia="仿宋_GB2312" w:hint="eastAsia"/>
          <w:b/>
          <w:sz w:val="32"/>
          <w:szCs w:val="32"/>
        </w:rPr>
        <w:t>6、电动自行车（含电池）入楼或私拉乱接电线、飞线充电的。</w:t>
      </w:r>
      <w:r w:rsidRPr="005016A6">
        <w:rPr>
          <w:rFonts w:ascii="仿宋_GB2312" w:eastAsia="仿宋_GB2312" w:hint="eastAsia"/>
          <w:sz w:val="32"/>
          <w:szCs w:val="32"/>
        </w:rPr>
        <w:t>国家、</w:t>
      </w:r>
      <w:proofErr w:type="gramStart"/>
      <w:r w:rsidRPr="005016A6">
        <w:rPr>
          <w:rFonts w:ascii="仿宋_GB2312" w:eastAsia="仿宋_GB2312" w:hint="eastAsia"/>
          <w:sz w:val="32"/>
          <w:szCs w:val="32"/>
        </w:rPr>
        <w:t>省市消防</w:t>
      </w:r>
      <w:proofErr w:type="gramEnd"/>
      <w:r w:rsidRPr="005016A6">
        <w:rPr>
          <w:rFonts w:ascii="仿宋_GB2312" w:eastAsia="仿宋_GB2312" w:hint="eastAsia"/>
          <w:sz w:val="32"/>
          <w:szCs w:val="32"/>
        </w:rPr>
        <w:t>及有关部门今年以来正在集中开展打击电动自行车入户或私拉乱接电线、飞线充电专项行动，并颁布了公告，不听劝阻涉嫌违法，将依法严肃处理。</w:t>
      </w:r>
    </w:p>
    <w:p w14:paraId="528D163F" w14:textId="332817BF" w:rsidR="005016A6" w:rsidRPr="005016A6" w:rsidRDefault="005016A6" w:rsidP="00D62CA4">
      <w:pPr>
        <w:ind w:firstLineChars="200" w:firstLine="643"/>
        <w:rPr>
          <w:rFonts w:ascii="仿宋_GB2312" w:eastAsia="仿宋_GB2312" w:hint="eastAsia"/>
          <w:sz w:val="32"/>
          <w:szCs w:val="32"/>
        </w:rPr>
      </w:pPr>
      <w:r w:rsidRPr="007B5023">
        <w:rPr>
          <w:rFonts w:ascii="仿宋_GB2312" w:eastAsia="仿宋_GB2312" w:hint="eastAsia"/>
          <w:b/>
          <w:sz w:val="32"/>
          <w:szCs w:val="32"/>
        </w:rPr>
        <w:t>7、校园内的教室、宿舍、图书馆、食堂等各类房屋建筑，在施工前未依法取得消防设计审查合格意见的，或在投入使用前未取得消防验收（备案）合格意见的。</w:t>
      </w:r>
      <w:r w:rsidRPr="005016A6">
        <w:rPr>
          <w:rFonts w:ascii="仿宋_GB2312" w:eastAsia="仿宋_GB2312" w:hint="eastAsia"/>
          <w:sz w:val="32"/>
          <w:szCs w:val="32"/>
        </w:rPr>
        <w:t>校园内的宾馆、</w:t>
      </w:r>
      <w:r w:rsidRPr="005016A6">
        <w:rPr>
          <w:rFonts w:ascii="仿宋_GB2312" w:eastAsia="仿宋_GB2312" w:hint="eastAsia"/>
          <w:sz w:val="32"/>
          <w:szCs w:val="32"/>
        </w:rPr>
        <w:lastRenderedPageBreak/>
        <w:t>饭店、商场（含超市）等公众聚集场所，未经消防救援机构许可擅自投入使用、营业的。消防设计、图审、验收</w:t>
      </w:r>
      <w:proofErr w:type="gramStart"/>
      <w:r w:rsidRPr="005016A6">
        <w:rPr>
          <w:rFonts w:ascii="仿宋_GB2312" w:eastAsia="仿宋_GB2312" w:hint="eastAsia"/>
          <w:sz w:val="32"/>
          <w:szCs w:val="32"/>
        </w:rPr>
        <w:t>由住建部门</w:t>
      </w:r>
      <w:proofErr w:type="gramEnd"/>
      <w:r w:rsidRPr="005016A6">
        <w:rPr>
          <w:rFonts w:ascii="仿宋_GB2312" w:eastAsia="仿宋_GB2312" w:hint="eastAsia"/>
          <w:sz w:val="32"/>
          <w:szCs w:val="32"/>
        </w:rPr>
        <w:t>进行，消防执法检查由消防部门进行，住</w:t>
      </w:r>
      <w:proofErr w:type="gramStart"/>
      <w:r w:rsidRPr="005016A6">
        <w:rPr>
          <w:rFonts w:ascii="仿宋_GB2312" w:eastAsia="仿宋_GB2312" w:hint="eastAsia"/>
          <w:sz w:val="32"/>
          <w:szCs w:val="32"/>
        </w:rPr>
        <w:t>建部门</w:t>
      </w:r>
      <w:proofErr w:type="gramEnd"/>
      <w:r w:rsidRPr="005016A6">
        <w:rPr>
          <w:rFonts w:ascii="仿宋_GB2312" w:eastAsia="仿宋_GB2312" w:hint="eastAsia"/>
          <w:sz w:val="32"/>
          <w:szCs w:val="32"/>
        </w:rPr>
        <w:t>履行消防验收、备案程序后，对宾馆、饭店、商场（含超市）等公众聚集场所，消防部门依然要履行开业前检查。</w:t>
      </w:r>
    </w:p>
    <w:p w14:paraId="0ACB86B0" w14:textId="77777777" w:rsidR="005016A6" w:rsidRPr="005016A6" w:rsidRDefault="005016A6" w:rsidP="00D62CA4">
      <w:pPr>
        <w:ind w:firstLineChars="200" w:firstLine="643"/>
        <w:rPr>
          <w:rFonts w:ascii="仿宋_GB2312" w:eastAsia="仿宋_GB2312" w:hint="eastAsia"/>
          <w:sz w:val="32"/>
          <w:szCs w:val="32"/>
        </w:rPr>
      </w:pPr>
      <w:r w:rsidRPr="007B5023">
        <w:rPr>
          <w:rFonts w:ascii="仿宋_GB2312" w:eastAsia="仿宋_GB2312" w:hint="eastAsia"/>
          <w:b/>
          <w:sz w:val="32"/>
          <w:szCs w:val="32"/>
        </w:rPr>
        <w:t>8、校园内人员密集场所未按规定设置独立的安全出口、安全出口数量不足或其总净宽度小于国家工程建设消防技术标准规定值的80%。</w:t>
      </w:r>
      <w:r w:rsidRPr="005016A6">
        <w:rPr>
          <w:rFonts w:ascii="仿宋_GB2312" w:eastAsia="仿宋_GB2312" w:hint="eastAsia"/>
          <w:sz w:val="32"/>
          <w:szCs w:val="32"/>
        </w:rPr>
        <w:t>这是《建筑消防设计防火规范》要求，属规范性要求，校园</w:t>
      </w:r>
      <w:proofErr w:type="gramStart"/>
      <w:r w:rsidRPr="005016A6">
        <w:rPr>
          <w:rFonts w:ascii="仿宋_GB2312" w:eastAsia="仿宋_GB2312" w:hint="eastAsia"/>
          <w:sz w:val="32"/>
          <w:szCs w:val="32"/>
        </w:rPr>
        <w:t>属人员</w:t>
      </w:r>
      <w:proofErr w:type="gramEnd"/>
      <w:r w:rsidRPr="005016A6">
        <w:rPr>
          <w:rFonts w:ascii="仿宋_GB2312" w:eastAsia="仿宋_GB2312" w:hint="eastAsia"/>
          <w:sz w:val="32"/>
          <w:szCs w:val="32"/>
        </w:rPr>
        <w:t>密集场所，生命通道必须畅通。</w:t>
      </w:r>
    </w:p>
    <w:p w14:paraId="099B5F82" w14:textId="3CFAD56B" w:rsidR="005016A6" w:rsidRPr="005016A6" w:rsidRDefault="005016A6" w:rsidP="00D62CA4">
      <w:pPr>
        <w:ind w:firstLineChars="200" w:firstLine="643"/>
        <w:rPr>
          <w:rFonts w:ascii="仿宋_GB2312" w:eastAsia="仿宋_GB2312" w:hint="eastAsia"/>
          <w:sz w:val="32"/>
          <w:szCs w:val="32"/>
        </w:rPr>
      </w:pPr>
      <w:r w:rsidRPr="007B5023">
        <w:rPr>
          <w:rFonts w:ascii="仿宋_GB2312" w:eastAsia="仿宋_GB2312" w:hint="eastAsia"/>
          <w:b/>
          <w:sz w:val="32"/>
          <w:szCs w:val="32"/>
        </w:rPr>
        <w:t>9、校园内人员密集场所的门窗设置影响逃生和灭火救援的障碍物的（包括但不限于外窗被铁栅栏、铁丝网等封堵或被广告牌等遮挡等情形）。</w:t>
      </w:r>
      <w:r w:rsidRPr="005016A6">
        <w:rPr>
          <w:rFonts w:ascii="仿宋_GB2312" w:eastAsia="仿宋_GB2312" w:hint="eastAsia"/>
          <w:sz w:val="32"/>
          <w:szCs w:val="32"/>
        </w:rPr>
        <w:t>这是国家消防局针对打通生命通道开展的“拆窗破网”专项行动，目的是畅通生命通道，严禁锁闭学生宿舍通道等。</w:t>
      </w:r>
    </w:p>
    <w:p w14:paraId="3B081BE8" w14:textId="77777777" w:rsidR="005016A6" w:rsidRPr="005016A6" w:rsidRDefault="005016A6" w:rsidP="00D62CA4">
      <w:pPr>
        <w:ind w:firstLineChars="200" w:firstLine="643"/>
        <w:rPr>
          <w:rFonts w:ascii="仿宋_GB2312" w:eastAsia="仿宋_GB2312" w:hint="eastAsia"/>
          <w:sz w:val="32"/>
          <w:szCs w:val="32"/>
        </w:rPr>
      </w:pPr>
      <w:r w:rsidRPr="007B5023">
        <w:rPr>
          <w:rFonts w:ascii="仿宋_GB2312" w:eastAsia="仿宋_GB2312" w:hint="eastAsia"/>
          <w:b/>
          <w:sz w:val="32"/>
          <w:szCs w:val="32"/>
        </w:rPr>
        <w:t>10、实验室内违规存放、使用易燃易爆危险品；存放、使用易燃易爆危险品的实验室设置在建筑的地下室或半地下室。</w:t>
      </w:r>
      <w:r w:rsidRPr="007B5023">
        <w:rPr>
          <w:rFonts w:ascii="仿宋_GB2312" w:eastAsia="仿宋_GB2312" w:hint="eastAsia"/>
          <w:b/>
          <w:sz w:val="32"/>
          <w:szCs w:val="32"/>
        </w:rPr>
        <w:t> </w:t>
      </w:r>
      <w:r w:rsidRPr="005016A6">
        <w:rPr>
          <w:rFonts w:ascii="仿宋_GB2312" w:eastAsia="仿宋_GB2312" w:hint="eastAsia"/>
          <w:sz w:val="32"/>
          <w:szCs w:val="32"/>
        </w:rPr>
        <w:t>学校实验室尤其化学实验室易燃易爆化学物品数量大、种类多，因此火灾危险性大，在实验过程中常需进行蒸馏、回流、电解等危险性较大的操作，用火用电也比较多，一旦操作失误很容易引发火灾。近年来，学校实验室特别是高等学校实验室火灾时有发生。因此，学校应当将实验室作为消防安全重点部位之一，加强日常管理，制定并落实危险化学</w:t>
      </w:r>
      <w:r w:rsidRPr="005016A6">
        <w:rPr>
          <w:rFonts w:ascii="仿宋_GB2312" w:eastAsia="仿宋_GB2312" w:hint="eastAsia"/>
          <w:sz w:val="32"/>
          <w:szCs w:val="32"/>
        </w:rPr>
        <w:lastRenderedPageBreak/>
        <w:t>品储存、管理和使用安全制度，明确实验室教学环节安全操作管理责任，防止火灾发生。根据有关规定，严禁化学危险品和易燃易爆物品存放于地下室或半地下室。</w:t>
      </w:r>
    </w:p>
    <w:p w14:paraId="50CFEAFC" w14:textId="77777777" w:rsidR="002B0ABE" w:rsidRPr="005A2AE5" w:rsidRDefault="007B5023" w:rsidP="005A2AE5">
      <w:pPr>
        <w:ind w:firstLineChars="200" w:firstLine="643"/>
        <w:rPr>
          <w:rFonts w:ascii="楷体" w:eastAsia="楷体" w:hAnsi="楷体" w:hint="eastAsia"/>
          <w:b/>
          <w:bCs/>
          <w:color w:val="FF0000"/>
          <w:sz w:val="32"/>
          <w:szCs w:val="32"/>
        </w:rPr>
      </w:pPr>
      <w:r w:rsidRPr="005A2AE5">
        <w:rPr>
          <w:rFonts w:ascii="楷体" w:eastAsia="楷体" w:hAnsi="楷体" w:hint="eastAsia"/>
          <w:b/>
          <w:bCs/>
          <w:color w:val="FF0000"/>
          <w:sz w:val="32"/>
          <w:szCs w:val="32"/>
        </w:rPr>
        <w:t>（二）综合判定（存在任意</w:t>
      </w:r>
      <w:r w:rsidRPr="005A2AE5">
        <w:rPr>
          <w:rFonts w:ascii="楷体" w:eastAsia="楷体" w:hAnsi="楷体"/>
          <w:b/>
          <w:bCs/>
          <w:color w:val="FF0000"/>
          <w:sz w:val="32"/>
          <w:szCs w:val="32"/>
        </w:rPr>
        <w:t>3条及以上，</w:t>
      </w:r>
      <w:proofErr w:type="gramStart"/>
      <w:r w:rsidRPr="005A2AE5">
        <w:rPr>
          <w:rFonts w:ascii="楷体" w:eastAsia="楷体" w:hAnsi="楷体"/>
          <w:b/>
          <w:bCs/>
          <w:color w:val="FF0000"/>
          <w:sz w:val="32"/>
          <w:szCs w:val="32"/>
        </w:rPr>
        <w:t>则综合</w:t>
      </w:r>
      <w:proofErr w:type="gramEnd"/>
      <w:r w:rsidRPr="005A2AE5">
        <w:rPr>
          <w:rFonts w:ascii="楷体" w:eastAsia="楷体" w:hAnsi="楷体"/>
          <w:b/>
          <w:bCs/>
          <w:color w:val="FF0000"/>
          <w:sz w:val="32"/>
          <w:szCs w:val="32"/>
        </w:rPr>
        <w:t>判定为重大事故隐患）</w:t>
      </w:r>
    </w:p>
    <w:p w14:paraId="348B1B92" w14:textId="412558E4" w:rsidR="005016A6" w:rsidRPr="005016A6" w:rsidRDefault="005016A6" w:rsidP="00D62CA4">
      <w:pPr>
        <w:ind w:firstLineChars="200" w:firstLine="643"/>
        <w:rPr>
          <w:rFonts w:ascii="仿宋_GB2312" w:eastAsia="仿宋_GB2312" w:hint="eastAsia"/>
          <w:sz w:val="32"/>
          <w:szCs w:val="32"/>
        </w:rPr>
      </w:pPr>
      <w:r w:rsidRPr="002B0ABE">
        <w:rPr>
          <w:rFonts w:ascii="仿宋_GB2312" w:eastAsia="仿宋_GB2312" w:hint="eastAsia"/>
          <w:b/>
          <w:sz w:val="32"/>
          <w:szCs w:val="32"/>
        </w:rPr>
        <w:t>1、未按国家工程建设消防技术标准的规定或城市消防规划的要求设置消防车道或消防车道被堵塞、占用的。</w:t>
      </w:r>
      <w:r w:rsidRPr="005016A6">
        <w:rPr>
          <w:rFonts w:ascii="仿宋_GB2312" w:eastAsia="仿宋_GB2312" w:hint="eastAsia"/>
          <w:sz w:val="32"/>
          <w:szCs w:val="32"/>
        </w:rPr>
        <w:t>学校内部或周边要设置消防车通道，不得设置障碍物或阻塞、占用，高层建筑周边要满足消防扑救面。</w:t>
      </w:r>
    </w:p>
    <w:p w14:paraId="36B1F85E" w14:textId="77777777" w:rsidR="005016A6" w:rsidRPr="005016A6" w:rsidRDefault="005016A6" w:rsidP="00D62CA4">
      <w:pPr>
        <w:ind w:firstLineChars="200" w:firstLine="643"/>
        <w:rPr>
          <w:rFonts w:ascii="仿宋_GB2312" w:eastAsia="仿宋_GB2312" w:hint="eastAsia"/>
          <w:sz w:val="32"/>
          <w:szCs w:val="32"/>
        </w:rPr>
      </w:pPr>
      <w:r w:rsidRPr="002B0ABE">
        <w:rPr>
          <w:rFonts w:ascii="仿宋_GB2312" w:eastAsia="仿宋_GB2312" w:hint="eastAsia"/>
          <w:b/>
          <w:sz w:val="32"/>
          <w:szCs w:val="32"/>
        </w:rPr>
        <w:t>2、建筑之间的既有防火间距被占用或小于国家工程建设消防技术标准的规定值的80%。</w:t>
      </w:r>
      <w:r w:rsidRPr="005016A6">
        <w:rPr>
          <w:rFonts w:ascii="仿宋_GB2312" w:eastAsia="仿宋_GB2312" w:hint="eastAsia"/>
          <w:sz w:val="32"/>
          <w:szCs w:val="32"/>
        </w:rPr>
        <w:t>对照《建筑消防设计规范》要求，考虑热辐射的作用。一、二级耐火等级的低层民用建筑，一般保持7～10m的防火间距。</w:t>
      </w:r>
    </w:p>
    <w:p w14:paraId="52C79561" w14:textId="77777777" w:rsidR="005016A6" w:rsidRPr="005016A6" w:rsidRDefault="005016A6" w:rsidP="00D62CA4">
      <w:pPr>
        <w:ind w:firstLineChars="200" w:firstLine="643"/>
        <w:rPr>
          <w:rFonts w:ascii="仿宋_GB2312" w:eastAsia="仿宋_GB2312" w:hint="eastAsia"/>
          <w:sz w:val="32"/>
          <w:szCs w:val="32"/>
        </w:rPr>
      </w:pPr>
      <w:r w:rsidRPr="002B0ABE">
        <w:rPr>
          <w:rFonts w:ascii="仿宋_GB2312" w:eastAsia="仿宋_GB2312" w:hint="eastAsia"/>
          <w:b/>
          <w:sz w:val="32"/>
          <w:szCs w:val="32"/>
        </w:rPr>
        <w:t>3、未按国家工程建设消防技术标准的规定设置除火灾自动报警系统、自动灭火系统、消火栓系统、防烟排烟系统外的其他固定消防设施，并定期维护保养检测，不能正常使用的。</w:t>
      </w:r>
      <w:r w:rsidRPr="005016A6">
        <w:rPr>
          <w:rFonts w:ascii="仿宋_GB2312" w:eastAsia="仿宋_GB2312" w:hint="eastAsia"/>
          <w:sz w:val="32"/>
          <w:szCs w:val="32"/>
        </w:rPr>
        <w:t>培养自身专业消防技能人才或聘请专业团队进行消防设施设备维护保养，使其正常使用，防止重投资、轻管理现象。</w:t>
      </w:r>
    </w:p>
    <w:p w14:paraId="0B71B683" w14:textId="77777777" w:rsidR="005016A6" w:rsidRPr="005016A6" w:rsidRDefault="005016A6" w:rsidP="00D62CA4">
      <w:pPr>
        <w:ind w:firstLineChars="200" w:firstLine="643"/>
        <w:rPr>
          <w:rFonts w:ascii="仿宋_GB2312" w:eastAsia="仿宋_GB2312" w:hint="eastAsia"/>
          <w:sz w:val="32"/>
          <w:szCs w:val="32"/>
        </w:rPr>
      </w:pPr>
      <w:r w:rsidRPr="002B0ABE">
        <w:rPr>
          <w:rFonts w:ascii="仿宋_GB2312" w:eastAsia="仿宋_GB2312" w:hint="eastAsia"/>
          <w:b/>
          <w:sz w:val="32"/>
          <w:szCs w:val="32"/>
        </w:rPr>
        <w:t>4、消防控制室值班人员未取得消防设施操作员证书的；或按要求应设而未设专业消防管理人员的。</w:t>
      </w:r>
      <w:r w:rsidRPr="005016A6">
        <w:rPr>
          <w:rFonts w:ascii="仿宋_GB2312" w:eastAsia="仿宋_GB2312" w:hint="eastAsia"/>
          <w:sz w:val="32"/>
          <w:szCs w:val="32"/>
        </w:rPr>
        <w:t>按照国家和省市法律条例规定，消防中控室值班必须持证上岗，且必须持有</w:t>
      </w:r>
      <w:r w:rsidRPr="005016A6">
        <w:rPr>
          <w:rFonts w:ascii="仿宋_GB2312" w:eastAsia="仿宋_GB2312" w:hint="eastAsia"/>
          <w:sz w:val="32"/>
          <w:szCs w:val="32"/>
        </w:rPr>
        <w:lastRenderedPageBreak/>
        <w:t>国家《中级消防设施操作员》资格证书，初级证书不能</w:t>
      </w:r>
      <w:proofErr w:type="gramStart"/>
      <w:r w:rsidRPr="005016A6">
        <w:rPr>
          <w:rFonts w:ascii="仿宋_GB2312" w:eastAsia="仿宋_GB2312" w:hint="eastAsia"/>
          <w:sz w:val="32"/>
          <w:szCs w:val="32"/>
        </w:rPr>
        <w:t>在消控室</w:t>
      </w:r>
      <w:proofErr w:type="gramEnd"/>
      <w:r w:rsidRPr="005016A6">
        <w:rPr>
          <w:rFonts w:ascii="仿宋_GB2312" w:eastAsia="仿宋_GB2312" w:hint="eastAsia"/>
          <w:sz w:val="32"/>
          <w:szCs w:val="32"/>
        </w:rPr>
        <w:t>使用。</w:t>
      </w:r>
    </w:p>
    <w:p w14:paraId="7E81E8C8"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中华人民共和国消防法》(1998年4月29日第九届全国人民代表大会常务委员会第二次会议通过，2008年10月28日第十一届全国人民代表大会常务委员会第五次会议修订，2019年4月23日第十三届全国人民代表大会常务委员会第十次会议修订)第二十一条：进行电焊、气焊等具有火灾危险作业的人员和自动消防系统的操作人员，必须持证上岗，并遵守消防安全操作规程。</w:t>
      </w:r>
    </w:p>
    <w:p w14:paraId="2D06BF15"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2017年10月29日，国务院办公厅印发《消防安全责任制实施办法》(国办发〔2017〕87号)，其中第十五条规定：机关、团体、企业、事业等单位应当落实消防安全主体责任，履行下列职责，第(三)款是按照相关标准配备消防设施、器材，设置消防安全标志，定期检验维修，对建筑消防设施每年至少进行一次全面检测，确保完好有效。设有消防控制室的，实行24小时值班制度，每班不少于2人，并持证上岗。消防安全重点单位、火灾高危单位还应积极应用消防远程监控、电气火灾监测、物联网技术等</w:t>
      </w:r>
      <w:proofErr w:type="gramStart"/>
      <w:r w:rsidRPr="005016A6">
        <w:rPr>
          <w:rFonts w:ascii="仿宋_GB2312" w:eastAsia="仿宋_GB2312" w:hint="eastAsia"/>
          <w:sz w:val="32"/>
          <w:szCs w:val="32"/>
        </w:rPr>
        <w:t>技防物防</w:t>
      </w:r>
      <w:proofErr w:type="gramEnd"/>
      <w:r w:rsidRPr="005016A6">
        <w:rPr>
          <w:rFonts w:ascii="仿宋_GB2312" w:eastAsia="仿宋_GB2312" w:hint="eastAsia"/>
          <w:sz w:val="32"/>
          <w:szCs w:val="32"/>
        </w:rPr>
        <w:t>措施。</w:t>
      </w:r>
    </w:p>
    <w:p w14:paraId="123C3B65" w14:textId="77777777" w:rsidR="00D62CA4"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GB25506规定的消防控制室管理及应急程序：</w:t>
      </w:r>
    </w:p>
    <w:p w14:paraId="64740CCA" w14:textId="77777777" w:rsidR="00D62CA4" w:rsidRPr="005A2AE5" w:rsidRDefault="005016A6" w:rsidP="005016A6">
      <w:pPr>
        <w:ind w:firstLineChars="200" w:firstLine="640"/>
        <w:rPr>
          <w:rFonts w:ascii="黑体" w:eastAsia="黑体" w:hAnsi="黑体" w:hint="eastAsia"/>
          <w:sz w:val="32"/>
          <w:szCs w:val="32"/>
        </w:rPr>
      </w:pPr>
      <w:r w:rsidRPr="005A2AE5">
        <w:rPr>
          <w:rFonts w:ascii="黑体" w:eastAsia="黑体" w:hAnsi="黑体" w:hint="eastAsia"/>
          <w:sz w:val="32"/>
          <w:szCs w:val="32"/>
        </w:rPr>
        <w:t>一、消防控制室管理应符合下列要求：</w:t>
      </w:r>
    </w:p>
    <w:p w14:paraId="26878239" w14:textId="2BBF4984"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（一）应实行每日24小时专人值班制度，每班不应少于2人，值班人员应持有消防控制室操作职业资格证书；</w:t>
      </w:r>
    </w:p>
    <w:p w14:paraId="64AE5933" w14:textId="77777777" w:rsidR="00D62CA4"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lastRenderedPageBreak/>
        <w:t>（二）消防设施日常维护管理应符合GB 25201《建筑消防设施的维护管理》的要求；</w:t>
      </w:r>
    </w:p>
    <w:p w14:paraId="66F8FFB8" w14:textId="531B984B"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（三）应确保火灾自动报警系统、灭火系统和其他联动控制设备处于正常工作状态，不得将应处于自动状态的设在手动状态；</w:t>
      </w:r>
    </w:p>
    <w:p w14:paraId="6D10BFA6"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（四）应确保</w:t>
      </w:r>
      <w:proofErr w:type="gramStart"/>
      <w:r w:rsidRPr="005016A6">
        <w:rPr>
          <w:rFonts w:ascii="仿宋_GB2312" w:eastAsia="仿宋_GB2312" w:hint="eastAsia"/>
          <w:sz w:val="32"/>
          <w:szCs w:val="32"/>
        </w:rPr>
        <w:t>高位消防</w:t>
      </w:r>
      <w:proofErr w:type="gramEnd"/>
      <w:r w:rsidRPr="005016A6">
        <w:rPr>
          <w:rFonts w:ascii="仿宋_GB2312" w:eastAsia="仿宋_GB2312" w:hint="eastAsia"/>
          <w:sz w:val="32"/>
          <w:szCs w:val="32"/>
        </w:rPr>
        <w:t>水箱、消防水池、气压水罐等消防储水设施水量充足，确保消防泵出水管阀门、自动喷水灭火系统管道上的阀门常开；确保消防水泵、防排烟风机、防火卷帘等消防用电设备的配电柜开关处于自动位置（通电状态）。</w:t>
      </w:r>
    </w:p>
    <w:p w14:paraId="174BA3FA" w14:textId="77777777" w:rsidR="005016A6" w:rsidRPr="005A2AE5" w:rsidRDefault="005016A6" w:rsidP="005016A6">
      <w:pPr>
        <w:ind w:firstLineChars="200" w:firstLine="640"/>
        <w:rPr>
          <w:rFonts w:ascii="黑体" w:eastAsia="黑体" w:hAnsi="黑体" w:hint="eastAsia"/>
          <w:sz w:val="32"/>
          <w:szCs w:val="32"/>
        </w:rPr>
      </w:pPr>
      <w:r w:rsidRPr="005A2AE5">
        <w:rPr>
          <w:rFonts w:ascii="黑体" w:eastAsia="黑体" w:hAnsi="黑体" w:hint="eastAsia"/>
          <w:sz w:val="32"/>
          <w:szCs w:val="32"/>
        </w:rPr>
        <w:t>二、消防控制室的值班应急程序应符合下列要求：</w:t>
      </w:r>
    </w:p>
    <w:p w14:paraId="2E418708"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（五）接到火灾警报后，值班人员应立即以最快方式确认；</w:t>
      </w:r>
    </w:p>
    <w:p w14:paraId="6E1BC3B9"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（六）火灾确认后，值班人员应立即确认火灾报警联动控制开关处于自动状态，同时拨打“119”报警，报警时应说明着火单位地点、起火部位、着火物种类、火势大小、报警人姓名和联系电话；</w:t>
      </w:r>
    </w:p>
    <w:p w14:paraId="7218955F" w14:textId="77777777" w:rsidR="005016A6" w:rsidRPr="005016A6" w:rsidRDefault="005016A6" w:rsidP="005016A6">
      <w:pPr>
        <w:ind w:firstLineChars="200" w:firstLine="640"/>
        <w:rPr>
          <w:rFonts w:ascii="仿宋_GB2312" w:eastAsia="仿宋_GB2312" w:hint="eastAsia"/>
          <w:sz w:val="32"/>
          <w:szCs w:val="32"/>
        </w:rPr>
      </w:pPr>
      <w:r w:rsidRPr="005016A6">
        <w:rPr>
          <w:rFonts w:ascii="仿宋_GB2312" w:eastAsia="仿宋_GB2312" w:hint="eastAsia"/>
          <w:sz w:val="32"/>
          <w:szCs w:val="32"/>
        </w:rPr>
        <w:t>（七）值班人员应立即启动单位内部应急疏散和灭火预案，并同时报告单位负责人。</w:t>
      </w:r>
    </w:p>
    <w:p w14:paraId="641534E1" w14:textId="77777777" w:rsidR="005016A6" w:rsidRPr="005016A6" w:rsidRDefault="005016A6" w:rsidP="005016A6">
      <w:pPr>
        <w:ind w:firstLineChars="200" w:firstLine="643"/>
        <w:rPr>
          <w:rFonts w:ascii="仿宋_GB2312" w:eastAsia="仿宋_GB2312" w:hint="eastAsia"/>
          <w:sz w:val="32"/>
          <w:szCs w:val="32"/>
        </w:rPr>
      </w:pPr>
      <w:r w:rsidRPr="001731B1">
        <w:rPr>
          <w:rFonts w:ascii="仿宋_GB2312" w:eastAsia="仿宋_GB2312" w:hint="eastAsia"/>
          <w:b/>
          <w:sz w:val="32"/>
          <w:szCs w:val="32"/>
        </w:rPr>
        <w:t>5、安全出口数量或宽度不符合国家工程建设消防技术标准的规定，或既有安全出口被封堵。</w:t>
      </w:r>
      <w:r w:rsidRPr="005016A6">
        <w:rPr>
          <w:rFonts w:ascii="仿宋_GB2312" w:eastAsia="仿宋_GB2312" w:hint="eastAsia"/>
          <w:sz w:val="32"/>
          <w:szCs w:val="32"/>
        </w:rPr>
        <w:t>严格执行消防设计规范要求，严禁封堵消防通道，及时整改消除隐患。</w:t>
      </w:r>
    </w:p>
    <w:p w14:paraId="703DF6AA" w14:textId="77777777" w:rsidR="005016A6" w:rsidRPr="005016A6" w:rsidRDefault="005016A6" w:rsidP="005016A6">
      <w:pPr>
        <w:ind w:firstLineChars="200" w:firstLine="643"/>
        <w:rPr>
          <w:rFonts w:ascii="仿宋_GB2312" w:eastAsia="仿宋_GB2312" w:hint="eastAsia"/>
          <w:sz w:val="32"/>
          <w:szCs w:val="32"/>
        </w:rPr>
      </w:pPr>
      <w:r w:rsidRPr="001731B1">
        <w:rPr>
          <w:rFonts w:ascii="仿宋_GB2312" w:eastAsia="仿宋_GB2312" w:hint="eastAsia"/>
          <w:b/>
          <w:sz w:val="32"/>
          <w:szCs w:val="32"/>
        </w:rPr>
        <w:lastRenderedPageBreak/>
        <w:t>6、按国家工程建设消防技术标准的规定，建筑物应设置独立的安全出口或疏散楼梯而未设置。</w:t>
      </w:r>
      <w:r w:rsidRPr="005016A6">
        <w:rPr>
          <w:rFonts w:ascii="仿宋_GB2312" w:eastAsia="仿宋_GB2312" w:hint="eastAsia"/>
          <w:sz w:val="32"/>
          <w:szCs w:val="32"/>
        </w:rPr>
        <w:t>对照相关规定自查整改。</w:t>
      </w:r>
    </w:p>
    <w:p w14:paraId="7AFB6469" w14:textId="77777777" w:rsidR="005A2AE5" w:rsidRDefault="005016A6" w:rsidP="005016A6">
      <w:pPr>
        <w:ind w:firstLineChars="200" w:firstLine="643"/>
        <w:rPr>
          <w:rFonts w:ascii="仿宋_GB2312" w:eastAsia="仿宋_GB2312"/>
          <w:sz w:val="32"/>
          <w:szCs w:val="32"/>
        </w:rPr>
      </w:pPr>
      <w:r w:rsidRPr="001731B1">
        <w:rPr>
          <w:rFonts w:ascii="仿宋_GB2312" w:eastAsia="仿宋_GB2312" w:hint="eastAsia"/>
          <w:b/>
          <w:sz w:val="32"/>
          <w:szCs w:val="32"/>
        </w:rPr>
        <w:t>7、原有防火分区被改变并导致实际防火分区的建筑面积大于国家工程建设消防技术标准规定值的50%。</w:t>
      </w:r>
      <w:r w:rsidRPr="005016A6">
        <w:rPr>
          <w:rFonts w:ascii="仿宋_GB2312" w:eastAsia="仿宋_GB2312" w:hint="eastAsia"/>
          <w:sz w:val="32"/>
          <w:szCs w:val="32"/>
        </w:rPr>
        <w:t>未经住建、消防部门审批，不得擅自改变防火分区，已改变的及时整改。</w:t>
      </w:r>
    </w:p>
    <w:p w14:paraId="135258FD" w14:textId="19481286" w:rsidR="005016A6" w:rsidRPr="005016A6" w:rsidRDefault="005016A6" w:rsidP="005016A6">
      <w:pPr>
        <w:ind w:firstLineChars="200" w:firstLine="643"/>
        <w:rPr>
          <w:rFonts w:ascii="仿宋_GB2312" w:eastAsia="仿宋_GB2312" w:hint="eastAsia"/>
          <w:sz w:val="32"/>
          <w:szCs w:val="32"/>
        </w:rPr>
      </w:pPr>
      <w:r w:rsidRPr="001731B1">
        <w:rPr>
          <w:rFonts w:ascii="仿宋_GB2312" w:eastAsia="仿宋_GB2312" w:hint="eastAsia"/>
          <w:b/>
          <w:sz w:val="32"/>
          <w:szCs w:val="32"/>
        </w:rPr>
        <w:t>8、防火门、防火卷帘等防火分隔设施损坏的数量大于该防火分区相应防火分隔设施总数的50%。</w:t>
      </w:r>
      <w:r w:rsidRPr="005016A6">
        <w:rPr>
          <w:rFonts w:ascii="仿宋_GB2312" w:eastAsia="仿宋_GB2312" w:hint="eastAsia"/>
          <w:sz w:val="32"/>
          <w:szCs w:val="32"/>
        </w:rPr>
        <w:t>测试是否完好，</w:t>
      </w:r>
      <w:proofErr w:type="gramStart"/>
      <w:r w:rsidRPr="005016A6">
        <w:rPr>
          <w:rFonts w:ascii="仿宋_GB2312" w:eastAsia="仿宋_GB2312" w:hint="eastAsia"/>
          <w:sz w:val="32"/>
          <w:szCs w:val="32"/>
        </w:rPr>
        <w:t>及时维护</w:t>
      </w:r>
      <w:proofErr w:type="gramEnd"/>
      <w:r w:rsidRPr="005016A6">
        <w:rPr>
          <w:rFonts w:ascii="仿宋_GB2312" w:eastAsia="仿宋_GB2312" w:hint="eastAsia"/>
          <w:sz w:val="32"/>
          <w:szCs w:val="32"/>
        </w:rPr>
        <w:t>维修。</w:t>
      </w:r>
    </w:p>
    <w:p w14:paraId="1E51E9CE" w14:textId="77777777" w:rsidR="005016A6" w:rsidRPr="005016A6" w:rsidRDefault="005016A6" w:rsidP="005016A6">
      <w:pPr>
        <w:ind w:firstLineChars="200" w:firstLine="643"/>
        <w:rPr>
          <w:rFonts w:ascii="仿宋_GB2312" w:eastAsia="仿宋_GB2312" w:hint="eastAsia"/>
          <w:sz w:val="32"/>
          <w:szCs w:val="32"/>
        </w:rPr>
      </w:pPr>
      <w:r w:rsidRPr="001731B1">
        <w:rPr>
          <w:rFonts w:ascii="仿宋_GB2312" w:eastAsia="仿宋_GB2312" w:hint="eastAsia"/>
          <w:b/>
          <w:sz w:val="32"/>
          <w:szCs w:val="32"/>
        </w:rPr>
        <w:t>9、未按国家工程建设消防技术标准的规定设置疏散指示标志、应急照明，或所设置设施的损坏率大于标准规定要求设置数量的50%。</w:t>
      </w:r>
      <w:r w:rsidRPr="005016A6">
        <w:rPr>
          <w:rFonts w:ascii="仿宋_GB2312" w:eastAsia="仿宋_GB2312" w:hint="eastAsia"/>
          <w:sz w:val="32"/>
          <w:szCs w:val="32"/>
        </w:rPr>
        <w:t>对照有关设置要求和技术参数执行，注重平时维护。</w:t>
      </w:r>
    </w:p>
    <w:p w14:paraId="0FABACB6" w14:textId="77777777" w:rsidR="005016A6" w:rsidRPr="005016A6" w:rsidRDefault="005016A6" w:rsidP="005016A6">
      <w:pPr>
        <w:ind w:firstLineChars="200" w:firstLine="643"/>
        <w:rPr>
          <w:rFonts w:ascii="仿宋_GB2312" w:eastAsia="仿宋_GB2312" w:hint="eastAsia"/>
          <w:sz w:val="32"/>
          <w:szCs w:val="32"/>
        </w:rPr>
      </w:pPr>
      <w:r w:rsidRPr="001731B1">
        <w:rPr>
          <w:rFonts w:ascii="仿宋_GB2312" w:eastAsia="仿宋_GB2312" w:hint="eastAsia"/>
          <w:b/>
          <w:sz w:val="32"/>
          <w:szCs w:val="32"/>
        </w:rPr>
        <w:t>10、高层建筑封闭楼梯间或防烟楼梯间的门的损坏率大于其设置总数的20%。</w:t>
      </w:r>
      <w:r w:rsidRPr="005016A6">
        <w:rPr>
          <w:rFonts w:ascii="仿宋_GB2312" w:eastAsia="仿宋_GB2312" w:hint="eastAsia"/>
          <w:sz w:val="32"/>
          <w:szCs w:val="32"/>
        </w:rPr>
        <w:t>保证防火门的耐火等级和质量，保持关闭状态，常开启状态不符合防火要求。</w:t>
      </w:r>
    </w:p>
    <w:p w14:paraId="5112099C" w14:textId="47833597" w:rsidR="007A4E6C" w:rsidRPr="001731B1" w:rsidRDefault="005016A6" w:rsidP="005016A6">
      <w:pPr>
        <w:ind w:firstLineChars="200" w:firstLine="643"/>
        <w:rPr>
          <w:rFonts w:ascii="仿宋_GB2312" w:eastAsia="仿宋_GB2312" w:hint="eastAsia"/>
          <w:b/>
          <w:sz w:val="32"/>
          <w:szCs w:val="32"/>
        </w:rPr>
      </w:pPr>
      <w:r w:rsidRPr="001731B1">
        <w:rPr>
          <w:rFonts w:ascii="仿宋_GB2312" w:eastAsia="仿宋_GB2312" w:hint="eastAsia"/>
          <w:b/>
          <w:sz w:val="32"/>
          <w:szCs w:val="32"/>
        </w:rPr>
        <w:t>11、高层建筑的消防车道、救援场地设置不符合要求或被占用，影响火灾扑救。</w:t>
      </w:r>
    </w:p>
    <w:sectPr w:rsidR="007A4E6C" w:rsidRPr="00173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9B"/>
    <w:rsid w:val="00070A9B"/>
    <w:rsid w:val="001731B1"/>
    <w:rsid w:val="002B0ABE"/>
    <w:rsid w:val="005016A6"/>
    <w:rsid w:val="005A2AE5"/>
    <w:rsid w:val="007A4E6C"/>
    <w:rsid w:val="007B5023"/>
    <w:rsid w:val="00A62EF3"/>
    <w:rsid w:val="00D62CA4"/>
    <w:rsid w:val="00F2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B7AC"/>
  <w15:chartTrackingRefBased/>
  <w15:docId w15:val="{57826F12-61CD-4D97-89DF-3947FE47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敏清 崔</cp:lastModifiedBy>
  <cp:revision>8</cp:revision>
  <dcterms:created xsi:type="dcterms:W3CDTF">2024-11-05T01:21:00Z</dcterms:created>
  <dcterms:modified xsi:type="dcterms:W3CDTF">2024-11-05T02:27:00Z</dcterms:modified>
</cp:coreProperties>
</file>